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4" w:rsidRDefault="00E71A64" w:rsidP="00E71A64">
      <w:pPr>
        <w:pStyle w:val="h"/>
        <w:shd w:val="clear" w:color="auto" w:fill="FFFFFF"/>
        <w:spacing w:before="90" w:beforeAutospacing="0" w:after="90" w:afterAutospacing="0"/>
        <w:ind w:left="1890" w:hanging="121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Категории граждан, имеющих пр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 - малоимущие граждане);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инвалиды I и II группы;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 </w:t>
      </w:r>
      <w:r>
        <w:rPr>
          <w:rStyle w:val="mark"/>
          <w:i/>
          <w:iCs/>
          <w:color w:val="1111EE"/>
          <w:sz w:val="27"/>
          <w:szCs w:val="27"/>
        </w:rPr>
        <w:t>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В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 xml:space="preserve"> редакции Федерального закона </w:t>
      </w:r>
      <w:hyperlink r:id="rId4" w:tgtFrame="contents" w:history="1">
        <w:r>
          <w:rPr>
            <w:rStyle w:val="a4"/>
            <w:color w:val="1C1CD6"/>
            <w:sz w:val="27"/>
            <w:szCs w:val="27"/>
          </w:rPr>
          <w:t>от 28.12.2013 № 397-ФЗ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 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 </w:t>
      </w:r>
      <w:hyperlink r:id="rId5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31 мая 1996 года № 61-ФЗ</w:t>
        </w:r>
      </w:hyperlink>
      <w:r>
        <w:rPr>
          <w:rStyle w:val="ed"/>
          <w:color w:val="1111EE"/>
          <w:sz w:val="27"/>
          <w:szCs w:val="27"/>
        </w:rPr>
        <w:t> "Об 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Федеральный закон </w:t>
      </w:r>
      <w:hyperlink r:id="rId6" w:tgtFrame="contents" w:history="1">
        <w:r>
          <w:rPr>
            <w:rStyle w:val="a4"/>
            <w:color w:val="1C1CD6"/>
            <w:sz w:val="27"/>
            <w:szCs w:val="27"/>
          </w:rPr>
          <w:t>от 13.06.2023 № 225-ФЗ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 xml:space="preserve">) 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</w:t>
      </w:r>
      <w:r>
        <w:rPr>
          <w:rStyle w:val="ed"/>
          <w:color w:val="1111EE"/>
          <w:sz w:val="27"/>
          <w:szCs w:val="27"/>
        </w:rPr>
        <w:lastRenderedPageBreak/>
        <w:t>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Федеральный закон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13.06.2023 № 225-ФЗ</w:t>
        </w:r>
      </w:hyperlink>
      <w:r>
        <w:rPr>
          <w:rStyle w:val="mark"/>
          <w:i/>
          <w:iCs/>
          <w:color w:val="1111EE"/>
          <w:sz w:val="27"/>
          <w:szCs w:val="27"/>
        </w:rPr>
        <w:t>) (В редакции Федерального закона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25.12.2023 № 639-ФЗ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 мая 2014 года, а также члены семей указанных лиц;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Федеральный закон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13.06.2023 № 225-ФЗ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02.07.2013 № 167-ФЗ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>) 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Федеральный закон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02.07.2013 № 167-ФЗ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"/>
          <w:color w:val="000000"/>
          <w:sz w:val="17"/>
          <w:szCs w:val="17"/>
        </w:rPr>
        <w:t>2</w:t>
      </w:r>
      <w:r>
        <w:rPr>
          <w:color w:val="000000"/>
          <w:sz w:val="27"/>
          <w:szCs w:val="27"/>
        </w:rPr>
        <w:t>) 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Федеральный закон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02.07.2013 № 167-ФЗ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граждане пожилого возраста и инвалиды, проживающие в организациях социального обслуживания, предоставляющих социальные услуги в стационарной форме; </w:t>
      </w:r>
      <w:r>
        <w:rPr>
          <w:rStyle w:val="mark"/>
          <w:i/>
          <w:iCs/>
          <w:color w:val="1111EE"/>
          <w:sz w:val="27"/>
          <w:szCs w:val="27"/>
        </w:rPr>
        <w:t>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В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 xml:space="preserve">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28.11.2015 № 358-ФЗ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</w:t>
      </w:r>
      <w:r>
        <w:rPr>
          <w:color w:val="000000"/>
          <w:sz w:val="27"/>
          <w:szCs w:val="27"/>
        </w:rPr>
        <w:lastRenderedPageBreak/>
        <w:t>вопросов, связанных с оказанием юридической помощи в уголовном судопроизводстве);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граждане, имеющие право на бесплатную юридическую помощь в соответствии с Законом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 июля 1992 года № 3185-I</w:t>
        </w:r>
      </w:hyperlink>
      <w:r>
        <w:rPr>
          <w:color w:val="000000"/>
          <w:sz w:val="27"/>
          <w:szCs w:val="27"/>
        </w:rPr>
        <w:t> "О психиатрической помощи и гарантиях прав граждан при ее оказании";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>) граждане, пострадавшие в результате чрезвычайной ситуации: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дети погибшего (умершего) в результате чрезвычайной ситуации;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родители погибшего (умершего) в результате чрезвычайной ситуации;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граждане, здоровью которых причинен вред в результате чрезвычайной ситуации;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граждане, лишившиеся жилого помещения либо утратившие полностью или частично иное </w:t>
      </w:r>
      <w:proofErr w:type="gramStart"/>
      <w:r>
        <w:rPr>
          <w:color w:val="000000"/>
          <w:sz w:val="27"/>
          <w:szCs w:val="27"/>
        </w:rPr>
        <w:t>имущество</w:t>
      </w:r>
      <w:proofErr w:type="gramEnd"/>
      <w:r>
        <w:rPr>
          <w:color w:val="000000"/>
          <w:sz w:val="27"/>
          <w:szCs w:val="27"/>
        </w:rPr>
        <w:t xml:space="preserve"> либо документы в результате чрезвычайной ситуации;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пунктом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21.07.2014 № 271-ФЗ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71A64" w:rsidRDefault="00E71A64" w:rsidP="00E71A6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E3598" w:rsidRDefault="004E3598"/>
    <w:sectPr w:rsidR="004E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64"/>
    <w:rsid w:val="004E3598"/>
    <w:rsid w:val="00E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FFFD-3ADE-40E7-965F-C0E0E8A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E7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E71A64"/>
  </w:style>
  <w:style w:type="character" w:customStyle="1" w:styleId="cmd">
    <w:name w:val="cmd"/>
    <w:basedOn w:val="a0"/>
    <w:rsid w:val="00E71A64"/>
  </w:style>
  <w:style w:type="character" w:styleId="a4">
    <w:name w:val="Hyperlink"/>
    <w:basedOn w:val="a0"/>
    <w:uiPriority w:val="99"/>
    <w:semiHidden/>
    <w:unhideWhenUsed/>
    <w:rsid w:val="00E71A64"/>
    <w:rPr>
      <w:color w:val="0000FF"/>
      <w:u w:val="single"/>
    </w:rPr>
  </w:style>
  <w:style w:type="character" w:customStyle="1" w:styleId="ed">
    <w:name w:val="ed"/>
    <w:basedOn w:val="a0"/>
    <w:rsid w:val="00E71A64"/>
  </w:style>
  <w:style w:type="character" w:customStyle="1" w:styleId="w9">
    <w:name w:val="w9"/>
    <w:basedOn w:val="a0"/>
    <w:rsid w:val="00E7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2039&amp;backlink=1&amp;&amp;nd=606242539" TargetMode="External"/><Relationship Id="rId13" Type="http://schemas.openxmlformats.org/officeDocument/2006/relationships/hyperlink" Target="http://pravo.gov.ru/proxy/ips/?docbody=&amp;prevDoc=102152039&amp;backlink=1&amp;&amp;nd=102383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52039&amp;backlink=1&amp;&amp;nd=605593795" TargetMode="External"/><Relationship Id="rId12" Type="http://schemas.openxmlformats.org/officeDocument/2006/relationships/hyperlink" Target="http://pravo.gov.ru/proxy/ips/?docbody=&amp;prevDoc=102152039&amp;backlink=1&amp;&amp;nd=10216646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039&amp;backlink=1&amp;&amp;nd=605593795" TargetMode="External"/><Relationship Id="rId11" Type="http://schemas.openxmlformats.org/officeDocument/2006/relationships/hyperlink" Target="http://pravo.gov.ru/proxy/ips/?docbody=&amp;prevDoc=102152039&amp;backlink=1&amp;&amp;nd=102166464" TargetMode="External"/><Relationship Id="rId5" Type="http://schemas.openxmlformats.org/officeDocument/2006/relationships/hyperlink" Target="http://pravo.gov.ru/proxy/ips/?docbody=&amp;prevDoc=102152039&amp;backlink=1&amp;&amp;nd=102041583" TargetMode="External"/><Relationship Id="rId15" Type="http://schemas.openxmlformats.org/officeDocument/2006/relationships/hyperlink" Target="http://pravo.gov.ru/proxy/ips/?docbody=&amp;prevDoc=102152039&amp;backlink=1&amp;&amp;nd=102356115" TargetMode="External"/><Relationship Id="rId10" Type="http://schemas.openxmlformats.org/officeDocument/2006/relationships/hyperlink" Target="http://pravo.gov.ru/proxy/ips/?docbody=&amp;prevDoc=102152039&amp;backlink=1&amp;&amp;nd=102166464" TargetMode="External"/><Relationship Id="rId4" Type="http://schemas.openxmlformats.org/officeDocument/2006/relationships/hyperlink" Target="http://pravo.gov.ru/proxy/ips/?docbody=&amp;prevDoc=102152039&amp;backlink=1&amp;&amp;nd=102170617" TargetMode="External"/><Relationship Id="rId9" Type="http://schemas.openxmlformats.org/officeDocument/2006/relationships/hyperlink" Target="http://pravo.gov.ru/proxy/ips/?docbody=&amp;prevDoc=102152039&amp;backlink=1&amp;&amp;nd=605593795" TargetMode="External"/><Relationship Id="rId14" Type="http://schemas.openxmlformats.org/officeDocument/2006/relationships/hyperlink" Target="http://pravo.gov.ru/proxy/ips/?docbody=&amp;prevDoc=102152039&amp;backlink=1&amp;&amp;nd=102017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2025-03-17T09:36:00Z</dcterms:created>
  <dcterms:modified xsi:type="dcterms:W3CDTF">2025-03-17T09:37:00Z</dcterms:modified>
</cp:coreProperties>
</file>